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9062A" w14:textId="77777777" w:rsidR="00F00376" w:rsidRDefault="00F00376" w:rsidP="00892AE9">
      <w:pPr>
        <w:spacing w:before="34"/>
        <w:ind w:left="150" w:right="74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F00376">
        <w:rPr>
          <w:rFonts w:asciiTheme="minorHAnsi" w:hAnsiTheme="minorHAnsi" w:cstheme="minorHAnsi"/>
          <w:b/>
          <w:bCs/>
          <w:sz w:val="36"/>
          <w:szCs w:val="36"/>
        </w:rPr>
        <w:t xml:space="preserve">swipejobs, Inc. 401(k) Plan </w:t>
      </w:r>
    </w:p>
    <w:p w14:paraId="45E0FFF4" w14:textId="7ED5018A" w:rsidR="00892AE9" w:rsidRPr="00731E1C" w:rsidRDefault="00636E01" w:rsidP="00892AE9">
      <w:pPr>
        <w:spacing w:before="34"/>
        <w:ind w:left="150" w:right="74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Discretionary</w:t>
      </w:r>
      <w:r w:rsidR="00892AE9" w:rsidRPr="00892AE9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9149E2" w:rsidRPr="00731E1C">
        <w:rPr>
          <w:rFonts w:asciiTheme="minorHAnsi" w:hAnsiTheme="minorHAnsi" w:cstheme="minorHAnsi"/>
          <w:b/>
          <w:bCs/>
          <w:sz w:val="36"/>
          <w:szCs w:val="36"/>
        </w:rPr>
        <w:t xml:space="preserve">Employer </w:t>
      </w:r>
      <w:r w:rsidR="009C61CF" w:rsidRPr="00731E1C">
        <w:rPr>
          <w:rFonts w:asciiTheme="minorHAnsi" w:hAnsiTheme="minorHAnsi" w:cstheme="minorHAnsi"/>
          <w:b/>
          <w:bCs/>
          <w:sz w:val="36"/>
          <w:szCs w:val="36"/>
        </w:rPr>
        <w:t xml:space="preserve">Match </w:t>
      </w:r>
      <w:r w:rsidR="00892AE9" w:rsidRPr="00731E1C">
        <w:rPr>
          <w:rFonts w:asciiTheme="minorHAnsi" w:hAnsiTheme="minorHAnsi" w:cstheme="minorHAnsi"/>
          <w:b/>
          <w:bCs/>
          <w:sz w:val="36"/>
          <w:szCs w:val="36"/>
        </w:rPr>
        <w:t>Notice</w:t>
      </w:r>
    </w:p>
    <w:p w14:paraId="09FC98EA" w14:textId="6FE40F73" w:rsidR="00892AE9" w:rsidRDefault="00E604C9" w:rsidP="00877D3D">
      <w:pPr>
        <w:spacing w:before="34"/>
        <w:ind w:left="150" w:right="7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31E1C">
        <w:rPr>
          <w:rFonts w:asciiTheme="minorHAnsi" w:hAnsiTheme="minorHAnsi" w:cstheme="minorHAnsi"/>
          <w:b/>
          <w:bCs/>
          <w:sz w:val="24"/>
          <w:szCs w:val="24"/>
        </w:rPr>
        <w:t xml:space="preserve">Date of Notice: </w:t>
      </w:r>
      <w:r w:rsidR="00F00376" w:rsidRPr="00731E1C">
        <w:rPr>
          <w:rFonts w:asciiTheme="minorHAnsi" w:hAnsiTheme="minorHAnsi" w:cstheme="minorHAnsi"/>
          <w:b/>
          <w:bCs/>
          <w:sz w:val="24"/>
          <w:szCs w:val="24"/>
        </w:rPr>
        <w:t xml:space="preserve">December </w:t>
      </w:r>
      <w:r w:rsidR="00877D3D" w:rsidRPr="00731E1C">
        <w:rPr>
          <w:rFonts w:asciiTheme="minorHAnsi" w:hAnsiTheme="minorHAnsi" w:cstheme="minorHAnsi"/>
          <w:b/>
          <w:bCs/>
          <w:sz w:val="24"/>
          <w:szCs w:val="24"/>
        </w:rPr>
        <w:t xml:space="preserve">1, </w:t>
      </w:r>
      <w:r w:rsidR="00F00376" w:rsidRPr="00731E1C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877D3D" w:rsidRPr="00731E1C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F00376" w:rsidRPr="00731E1C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474A3F">
        <w:rPr>
          <w:rFonts w:asciiTheme="minorHAnsi" w:hAnsiTheme="minorHAnsi" w:cstheme="minorHAnsi"/>
          <w:b/>
          <w:bCs/>
          <w:sz w:val="24"/>
          <w:szCs w:val="24"/>
        </w:rPr>
        <w:t>5</w:t>
      </w:r>
    </w:p>
    <w:p w14:paraId="5712EA08" w14:textId="77777777" w:rsidR="00877D3D" w:rsidRPr="00877D3D" w:rsidRDefault="00877D3D" w:rsidP="00877D3D">
      <w:pPr>
        <w:spacing w:before="34"/>
        <w:ind w:left="150" w:right="7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91D8003" w14:textId="5821B23F" w:rsidR="0088115C" w:rsidRDefault="00892AE9" w:rsidP="00E46127">
      <w:pPr>
        <w:spacing w:before="34"/>
        <w:ind w:left="150" w:right="7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This </w:t>
      </w:r>
      <w:r w:rsidR="00CC1649">
        <w:rPr>
          <w:rFonts w:asciiTheme="minorHAnsi" w:hAnsiTheme="minorHAnsi" w:cstheme="minorHAnsi"/>
          <w:sz w:val="22"/>
          <w:szCs w:val="22"/>
        </w:rPr>
        <w:t xml:space="preserve">notice </w:t>
      </w:r>
      <w:r w:rsidR="00CC1649" w:rsidRPr="00F00376">
        <w:rPr>
          <w:rFonts w:asciiTheme="minorHAnsi" w:hAnsiTheme="minorHAnsi" w:cstheme="minorHAnsi"/>
          <w:sz w:val="22"/>
          <w:szCs w:val="22"/>
        </w:rPr>
        <w:t xml:space="preserve">applies to </w:t>
      </w:r>
      <w:r w:rsidR="00CC1649" w:rsidRPr="00731E1C">
        <w:rPr>
          <w:rFonts w:asciiTheme="minorHAnsi" w:hAnsiTheme="minorHAnsi" w:cstheme="minorHAnsi"/>
          <w:sz w:val="22"/>
          <w:szCs w:val="22"/>
        </w:rPr>
        <w:t xml:space="preserve">the </w:t>
      </w:r>
      <w:r w:rsidR="004F3220" w:rsidRPr="00731E1C">
        <w:rPr>
          <w:rFonts w:asciiTheme="minorHAnsi" w:hAnsiTheme="minorHAnsi" w:cstheme="minorHAnsi"/>
          <w:sz w:val="22"/>
          <w:szCs w:val="22"/>
        </w:rPr>
        <w:t>202</w:t>
      </w:r>
      <w:r w:rsidR="00474A3F">
        <w:rPr>
          <w:rFonts w:asciiTheme="minorHAnsi" w:hAnsiTheme="minorHAnsi" w:cstheme="minorHAnsi"/>
          <w:sz w:val="22"/>
          <w:szCs w:val="22"/>
        </w:rPr>
        <w:t>5</w:t>
      </w:r>
      <w:r w:rsidR="004F3220" w:rsidRPr="00F00376">
        <w:rPr>
          <w:rFonts w:asciiTheme="minorHAnsi" w:hAnsiTheme="minorHAnsi" w:cstheme="minorHAnsi"/>
          <w:sz w:val="22"/>
          <w:szCs w:val="22"/>
        </w:rPr>
        <w:t xml:space="preserve"> plan year and is intended to communicate specific information related to our retirement plan</w:t>
      </w:r>
      <w:r w:rsidR="000B3575" w:rsidRPr="00F00376">
        <w:rPr>
          <w:rFonts w:asciiTheme="minorHAnsi" w:hAnsiTheme="minorHAnsi" w:cstheme="minorHAnsi"/>
          <w:sz w:val="22"/>
          <w:szCs w:val="22"/>
        </w:rPr>
        <w:t>’s employer</w:t>
      </w:r>
      <w:r w:rsidR="000B3575">
        <w:rPr>
          <w:rFonts w:asciiTheme="minorHAnsi" w:hAnsiTheme="minorHAnsi" w:cstheme="minorHAnsi"/>
          <w:sz w:val="22"/>
          <w:szCs w:val="22"/>
        </w:rPr>
        <w:t xml:space="preserve"> match (the “match”). </w:t>
      </w:r>
      <w:r w:rsidR="004F322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You can find more information</w:t>
      </w:r>
      <w:r w:rsidR="00526265">
        <w:rPr>
          <w:rFonts w:asciiTheme="minorHAnsi" w:hAnsiTheme="minorHAnsi" w:cstheme="minorHAnsi"/>
          <w:sz w:val="22"/>
          <w:szCs w:val="22"/>
        </w:rPr>
        <w:t xml:space="preserve"> about </w:t>
      </w:r>
      <w:r w:rsidR="00F00376" w:rsidRPr="00F00376">
        <w:rPr>
          <w:rFonts w:asciiTheme="minorHAnsi" w:hAnsiTheme="minorHAnsi" w:cstheme="minorHAnsi"/>
          <w:sz w:val="22"/>
          <w:szCs w:val="22"/>
        </w:rPr>
        <w:t xml:space="preserve">swipejobs, Inc. 401(k) Plan </w:t>
      </w:r>
      <w:r w:rsidR="000B3575" w:rsidRPr="000B3575">
        <w:rPr>
          <w:rFonts w:asciiTheme="minorHAnsi" w:hAnsiTheme="minorHAnsi" w:cstheme="minorHAnsi"/>
          <w:sz w:val="22"/>
          <w:szCs w:val="22"/>
        </w:rPr>
        <w:t xml:space="preserve">(the “Plan”), </w:t>
      </w:r>
      <w:r>
        <w:rPr>
          <w:rFonts w:asciiTheme="minorHAnsi" w:hAnsiTheme="minorHAnsi" w:cstheme="minorHAnsi"/>
          <w:sz w:val="22"/>
          <w:szCs w:val="22"/>
        </w:rPr>
        <w:t xml:space="preserve">in the Summary Plan Description (SPD); a copy of the SPD can be obtained from </w:t>
      </w:r>
      <w:r w:rsidR="00F00376" w:rsidRPr="00F00376">
        <w:rPr>
          <w:rFonts w:asciiTheme="minorHAnsi" w:hAnsiTheme="minorHAnsi" w:cstheme="minorHAnsi"/>
          <w:sz w:val="22"/>
          <w:szCs w:val="22"/>
        </w:rPr>
        <w:t>swipejobs, Inc.</w:t>
      </w:r>
    </w:p>
    <w:p w14:paraId="3EF08E9D" w14:textId="2D9BE8A4" w:rsidR="00892AE9" w:rsidRDefault="00892AE9" w:rsidP="00892AE9">
      <w:pPr>
        <w:spacing w:before="34"/>
        <w:ind w:left="150" w:right="74"/>
        <w:jc w:val="both"/>
        <w:rPr>
          <w:rFonts w:asciiTheme="minorHAnsi" w:hAnsiTheme="minorHAnsi" w:cstheme="minorHAnsi"/>
          <w:sz w:val="22"/>
          <w:szCs w:val="22"/>
        </w:rPr>
      </w:pPr>
    </w:p>
    <w:p w14:paraId="7F567637" w14:textId="2618C755" w:rsidR="00545D32" w:rsidRPr="00F00376" w:rsidRDefault="00892AE9" w:rsidP="007428BA">
      <w:pPr>
        <w:spacing w:before="34"/>
        <w:ind w:left="150" w:right="74"/>
        <w:jc w:val="both"/>
        <w:rPr>
          <w:rFonts w:asciiTheme="minorHAnsi" w:hAnsiTheme="minorHAnsi" w:cstheme="minorHAnsi"/>
          <w:sz w:val="22"/>
          <w:szCs w:val="22"/>
        </w:rPr>
      </w:pPr>
      <w:r w:rsidRPr="00F00376">
        <w:rPr>
          <w:rFonts w:asciiTheme="minorHAnsi" w:hAnsiTheme="minorHAnsi" w:cstheme="minorHAnsi"/>
          <w:sz w:val="22"/>
          <w:szCs w:val="22"/>
        </w:rPr>
        <w:t xml:space="preserve">If you are an eligible </w:t>
      </w:r>
      <w:r w:rsidR="00E46127" w:rsidRPr="00F00376">
        <w:rPr>
          <w:rFonts w:asciiTheme="minorHAnsi" w:hAnsiTheme="minorHAnsi" w:cstheme="minorHAnsi"/>
          <w:sz w:val="22"/>
          <w:szCs w:val="22"/>
        </w:rPr>
        <w:t>employee</w:t>
      </w:r>
      <w:r w:rsidRPr="00F00376">
        <w:rPr>
          <w:rFonts w:asciiTheme="minorHAnsi" w:hAnsiTheme="minorHAnsi" w:cstheme="minorHAnsi"/>
          <w:sz w:val="22"/>
          <w:szCs w:val="22"/>
        </w:rPr>
        <w:t xml:space="preserve">, you may </w:t>
      </w:r>
      <w:r w:rsidR="000B3575" w:rsidRPr="00F00376">
        <w:rPr>
          <w:rFonts w:asciiTheme="minorHAnsi" w:hAnsiTheme="minorHAnsi" w:cstheme="minorHAnsi"/>
          <w:sz w:val="22"/>
          <w:szCs w:val="22"/>
        </w:rPr>
        <w:t xml:space="preserve">elect to </w:t>
      </w:r>
      <w:r w:rsidRPr="00F00376">
        <w:rPr>
          <w:rFonts w:asciiTheme="minorHAnsi" w:hAnsiTheme="minorHAnsi" w:cstheme="minorHAnsi"/>
          <w:sz w:val="22"/>
          <w:szCs w:val="22"/>
        </w:rPr>
        <w:t xml:space="preserve">defer a portion of your </w:t>
      </w:r>
      <w:r w:rsidR="005A490F" w:rsidRPr="00F00376">
        <w:rPr>
          <w:rFonts w:asciiTheme="minorHAnsi" w:hAnsiTheme="minorHAnsi" w:cstheme="minorHAnsi"/>
          <w:sz w:val="22"/>
          <w:szCs w:val="22"/>
        </w:rPr>
        <w:t xml:space="preserve">eligible </w:t>
      </w:r>
      <w:r w:rsidRPr="00F00376">
        <w:rPr>
          <w:rFonts w:asciiTheme="minorHAnsi" w:hAnsiTheme="minorHAnsi" w:cstheme="minorHAnsi"/>
          <w:sz w:val="22"/>
          <w:szCs w:val="22"/>
        </w:rPr>
        <w:t>compensation to the Plan.</w:t>
      </w:r>
      <w:r w:rsidR="00AD6312" w:rsidRPr="00F00376">
        <w:rPr>
          <w:rFonts w:asciiTheme="minorHAnsi" w:hAnsiTheme="minorHAnsi" w:cstheme="minorHAnsi"/>
          <w:sz w:val="22"/>
          <w:szCs w:val="22"/>
        </w:rPr>
        <w:t xml:space="preserve"> In addition, you </w:t>
      </w:r>
      <w:r w:rsidR="00A5017F" w:rsidRPr="00F00376">
        <w:rPr>
          <w:rFonts w:asciiTheme="minorHAnsi" w:hAnsiTheme="minorHAnsi" w:cstheme="minorHAnsi"/>
          <w:sz w:val="22"/>
          <w:szCs w:val="22"/>
        </w:rPr>
        <w:t>may be</w:t>
      </w:r>
      <w:r w:rsidR="00AD6312" w:rsidRPr="00F00376">
        <w:rPr>
          <w:rFonts w:asciiTheme="minorHAnsi" w:hAnsiTheme="minorHAnsi" w:cstheme="minorHAnsi"/>
          <w:sz w:val="22"/>
          <w:szCs w:val="22"/>
        </w:rPr>
        <w:t xml:space="preserve"> entitled to receive an employer match for </w:t>
      </w:r>
      <w:r w:rsidR="00AD6312" w:rsidRPr="00731E1C">
        <w:rPr>
          <w:rFonts w:asciiTheme="minorHAnsi" w:hAnsiTheme="minorHAnsi" w:cstheme="minorHAnsi"/>
          <w:sz w:val="22"/>
          <w:szCs w:val="22"/>
        </w:rPr>
        <w:t xml:space="preserve">the </w:t>
      </w:r>
      <w:proofErr w:type="gramStart"/>
      <w:r w:rsidR="00AD6312" w:rsidRPr="00731E1C">
        <w:rPr>
          <w:rFonts w:asciiTheme="minorHAnsi" w:hAnsiTheme="minorHAnsi" w:cstheme="minorHAnsi"/>
          <w:sz w:val="22"/>
          <w:szCs w:val="22"/>
        </w:rPr>
        <w:t>202</w:t>
      </w:r>
      <w:r w:rsidR="00474A3F">
        <w:rPr>
          <w:rFonts w:asciiTheme="minorHAnsi" w:hAnsiTheme="minorHAnsi" w:cstheme="minorHAnsi"/>
          <w:sz w:val="22"/>
          <w:szCs w:val="22"/>
        </w:rPr>
        <w:t>5</w:t>
      </w:r>
      <w:r w:rsidR="00AD6312" w:rsidRPr="00F00376">
        <w:rPr>
          <w:rFonts w:asciiTheme="minorHAnsi" w:hAnsiTheme="minorHAnsi" w:cstheme="minorHAnsi"/>
          <w:sz w:val="22"/>
          <w:szCs w:val="22"/>
        </w:rPr>
        <w:t xml:space="preserve"> plan year</w:t>
      </w:r>
      <w:proofErr w:type="gramEnd"/>
      <w:r w:rsidR="00A5017F" w:rsidRPr="00F00376">
        <w:rPr>
          <w:rFonts w:asciiTheme="minorHAnsi" w:hAnsiTheme="minorHAnsi" w:cstheme="minorHAnsi"/>
          <w:sz w:val="22"/>
          <w:szCs w:val="22"/>
        </w:rPr>
        <w:t xml:space="preserve">, based </w:t>
      </w:r>
      <w:r w:rsidR="006E4556" w:rsidRPr="00F00376">
        <w:rPr>
          <w:rFonts w:asciiTheme="minorHAnsi" w:hAnsiTheme="minorHAnsi" w:cstheme="minorHAnsi"/>
          <w:sz w:val="22"/>
          <w:szCs w:val="22"/>
        </w:rPr>
        <w:t xml:space="preserve">on </w:t>
      </w:r>
      <w:r w:rsidR="00513179" w:rsidRPr="00F00376">
        <w:rPr>
          <w:rFonts w:asciiTheme="minorHAnsi" w:hAnsiTheme="minorHAnsi" w:cstheme="minorHAnsi"/>
          <w:sz w:val="22"/>
          <w:szCs w:val="22"/>
        </w:rPr>
        <w:t>the</w:t>
      </w:r>
      <w:r w:rsidR="006E4556" w:rsidRPr="00F00376">
        <w:rPr>
          <w:rFonts w:asciiTheme="minorHAnsi" w:hAnsiTheme="minorHAnsi" w:cstheme="minorHAnsi"/>
          <w:sz w:val="22"/>
          <w:szCs w:val="22"/>
        </w:rPr>
        <w:t xml:space="preserve"> contributions </w:t>
      </w:r>
      <w:r w:rsidR="00513179" w:rsidRPr="00F00376">
        <w:rPr>
          <w:rFonts w:asciiTheme="minorHAnsi" w:hAnsiTheme="minorHAnsi" w:cstheme="minorHAnsi"/>
          <w:sz w:val="22"/>
          <w:szCs w:val="22"/>
        </w:rPr>
        <w:t>you</w:t>
      </w:r>
      <w:r w:rsidR="009149E2" w:rsidRPr="00F00376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9149E2" w:rsidRPr="00F00376">
        <w:rPr>
          <w:rFonts w:asciiTheme="minorHAnsi" w:hAnsiTheme="minorHAnsi" w:cstheme="minorHAnsi"/>
          <w:sz w:val="22"/>
          <w:szCs w:val="22"/>
        </w:rPr>
        <w:t>defer</w:t>
      </w:r>
      <w:proofErr w:type="gramEnd"/>
      <w:r w:rsidR="009149E2" w:rsidRPr="00F00376">
        <w:rPr>
          <w:rFonts w:asciiTheme="minorHAnsi" w:hAnsiTheme="minorHAnsi" w:cstheme="minorHAnsi"/>
          <w:sz w:val="22"/>
          <w:szCs w:val="22"/>
        </w:rPr>
        <w:t xml:space="preserve"> </w:t>
      </w:r>
      <w:r w:rsidR="006E4556" w:rsidRPr="00F00376">
        <w:rPr>
          <w:rFonts w:asciiTheme="minorHAnsi" w:hAnsiTheme="minorHAnsi" w:cstheme="minorHAnsi"/>
          <w:sz w:val="22"/>
          <w:szCs w:val="22"/>
        </w:rPr>
        <w:t>to the Plan</w:t>
      </w:r>
      <w:r w:rsidR="00A5017F" w:rsidRPr="00F00376">
        <w:rPr>
          <w:rFonts w:asciiTheme="minorHAnsi" w:hAnsiTheme="minorHAnsi" w:cstheme="minorHAnsi"/>
          <w:sz w:val="22"/>
          <w:szCs w:val="22"/>
        </w:rPr>
        <w:t>.</w:t>
      </w:r>
      <w:r w:rsidR="00C5504B" w:rsidRPr="00F00376">
        <w:rPr>
          <w:rFonts w:asciiTheme="minorHAnsi" w:hAnsiTheme="minorHAnsi" w:cstheme="minorHAnsi"/>
          <w:sz w:val="22"/>
          <w:szCs w:val="22"/>
        </w:rPr>
        <w:t xml:space="preserve"> You are </w:t>
      </w:r>
      <w:r w:rsidR="00D3489E" w:rsidRPr="00F00376">
        <w:rPr>
          <w:rFonts w:asciiTheme="minorHAnsi" w:hAnsiTheme="minorHAnsi" w:cstheme="minorHAnsi"/>
          <w:sz w:val="22"/>
          <w:szCs w:val="22"/>
        </w:rPr>
        <w:t>eligible</w:t>
      </w:r>
      <w:r w:rsidR="00C5504B" w:rsidRPr="00F00376">
        <w:rPr>
          <w:rFonts w:asciiTheme="minorHAnsi" w:hAnsiTheme="minorHAnsi" w:cstheme="minorHAnsi"/>
          <w:sz w:val="22"/>
          <w:szCs w:val="22"/>
        </w:rPr>
        <w:t xml:space="preserve"> to receive </w:t>
      </w:r>
      <w:r w:rsidR="00513179" w:rsidRPr="00F00376">
        <w:rPr>
          <w:rFonts w:asciiTheme="minorHAnsi" w:hAnsiTheme="minorHAnsi" w:cstheme="minorHAnsi"/>
          <w:sz w:val="22"/>
          <w:szCs w:val="22"/>
        </w:rPr>
        <w:t xml:space="preserve">a </w:t>
      </w:r>
      <w:r w:rsidR="009149E2" w:rsidRPr="00F00376">
        <w:rPr>
          <w:rFonts w:asciiTheme="minorHAnsi" w:hAnsiTheme="minorHAnsi" w:cstheme="minorHAnsi"/>
          <w:sz w:val="22"/>
          <w:szCs w:val="22"/>
        </w:rPr>
        <w:t>matching contribution</w:t>
      </w:r>
      <w:r w:rsidR="00C5504B" w:rsidRPr="00F00376">
        <w:rPr>
          <w:rFonts w:asciiTheme="minorHAnsi" w:hAnsiTheme="minorHAnsi" w:cstheme="minorHAnsi"/>
          <w:sz w:val="22"/>
          <w:szCs w:val="22"/>
        </w:rPr>
        <w:t xml:space="preserve"> if y</w:t>
      </w:r>
      <w:r w:rsidR="00545D32" w:rsidRPr="00F00376">
        <w:rPr>
          <w:rFonts w:asciiTheme="minorHAnsi" w:hAnsiTheme="minorHAnsi" w:cstheme="minorHAnsi"/>
          <w:sz w:val="22"/>
          <w:szCs w:val="22"/>
        </w:rPr>
        <w:t xml:space="preserve">ou: </w:t>
      </w:r>
    </w:p>
    <w:p w14:paraId="19BBAD69" w14:textId="4FB6532E" w:rsidR="005A05DE" w:rsidRDefault="005A05DE" w:rsidP="00E57166">
      <w:pPr>
        <w:pStyle w:val="ListParagraph"/>
        <w:numPr>
          <w:ilvl w:val="0"/>
          <w:numId w:val="6"/>
        </w:numPr>
        <w:spacing w:before="34"/>
        <w:ind w:right="74"/>
        <w:jc w:val="both"/>
        <w:rPr>
          <w:rFonts w:asciiTheme="minorHAnsi" w:hAnsiTheme="minorHAnsi" w:cstheme="minorHAnsi"/>
          <w:sz w:val="22"/>
          <w:szCs w:val="22"/>
        </w:rPr>
      </w:pPr>
      <w:r w:rsidRPr="00F00376">
        <w:rPr>
          <w:rFonts w:asciiTheme="minorHAnsi" w:hAnsiTheme="minorHAnsi" w:cstheme="minorHAnsi"/>
          <w:sz w:val="22"/>
          <w:szCs w:val="22"/>
        </w:rPr>
        <w:t xml:space="preserve">Are at least age </w:t>
      </w:r>
      <w:r w:rsidR="00F00376" w:rsidRPr="00F00376">
        <w:rPr>
          <w:rFonts w:asciiTheme="minorHAnsi" w:hAnsiTheme="minorHAnsi" w:cstheme="minorHAnsi"/>
          <w:sz w:val="22"/>
          <w:szCs w:val="22"/>
        </w:rPr>
        <w:t>21</w:t>
      </w:r>
    </w:p>
    <w:p w14:paraId="32C9FB2C" w14:textId="65200273" w:rsidR="00612330" w:rsidRPr="00F00376" w:rsidRDefault="00612330" w:rsidP="00E57166">
      <w:pPr>
        <w:pStyle w:val="ListParagraph"/>
        <w:numPr>
          <w:ilvl w:val="0"/>
          <w:numId w:val="6"/>
        </w:numPr>
        <w:spacing w:before="34"/>
        <w:ind w:right="7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Have completed 1 year of service plus 1000 hours</w:t>
      </w:r>
    </w:p>
    <w:p w14:paraId="73443F85" w14:textId="77777777" w:rsidR="00BE4D5D" w:rsidRDefault="00BE4D5D" w:rsidP="008C4B37">
      <w:pPr>
        <w:spacing w:before="34"/>
        <w:ind w:left="150" w:right="74"/>
        <w:jc w:val="both"/>
        <w:rPr>
          <w:rFonts w:asciiTheme="minorHAnsi" w:hAnsiTheme="minorHAnsi" w:cstheme="minorHAnsi"/>
          <w:sz w:val="22"/>
          <w:szCs w:val="22"/>
        </w:rPr>
      </w:pPr>
    </w:p>
    <w:p w14:paraId="2A3F17E1" w14:textId="6C3F8B36" w:rsidR="00383B60" w:rsidRDefault="008C4B37" w:rsidP="005C0EBE">
      <w:pPr>
        <w:spacing w:before="34"/>
        <w:ind w:left="150" w:right="74"/>
        <w:jc w:val="both"/>
        <w:rPr>
          <w:rFonts w:asciiTheme="minorHAnsi" w:hAnsiTheme="minorHAnsi" w:cstheme="minorHAnsi"/>
          <w:sz w:val="22"/>
          <w:szCs w:val="22"/>
        </w:rPr>
      </w:pPr>
      <w:r w:rsidRPr="00F00376">
        <w:rPr>
          <w:rFonts w:asciiTheme="minorHAnsi" w:hAnsiTheme="minorHAnsi" w:cstheme="minorHAnsi"/>
          <w:sz w:val="22"/>
          <w:szCs w:val="22"/>
        </w:rPr>
        <w:t xml:space="preserve">For </w:t>
      </w:r>
      <w:r w:rsidR="00A440B2" w:rsidRPr="00F00376">
        <w:rPr>
          <w:rFonts w:asciiTheme="minorHAnsi" w:hAnsiTheme="minorHAnsi" w:cstheme="minorHAnsi"/>
          <w:sz w:val="22"/>
          <w:szCs w:val="22"/>
        </w:rPr>
        <w:t xml:space="preserve">the plan year beginning </w:t>
      </w:r>
      <w:r w:rsidR="00A440B2" w:rsidRPr="00731E1C">
        <w:rPr>
          <w:rFonts w:asciiTheme="minorHAnsi" w:hAnsiTheme="minorHAnsi" w:cstheme="minorHAnsi"/>
          <w:sz w:val="22"/>
          <w:szCs w:val="22"/>
        </w:rPr>
        <w:t>on January 1, 202</w:t>
      </w:r>
      <w:r w:rsidR="00474A3F">
        <w:rPr>
          <w:rFonts w:asciiTheme="minorHAnsi" w:hAnsiTheme="minorHAnsi" w:cstheme="minorHAnsi"/>
          <w:sz w:val="22"/>
          <w:szCs w:val="22"/>
        </w:rPr>
        <w:t>5</w:t>
      </w:r>
      <w:r w:rsidRPr="00731E1C">
        <w:rPr>
          <w:rFonts w:asciiTheme="minorHAnsi" w:hAnsiTheme="minorHAnsi" w:cstheme="minorHAnsi"/>
          <w:sz w:val="22"/>
          <w:szCs w:val="22"/>
        </w:rPr>
        <w:t>,</w:t>
      </w:r>
      <w:r w:rsidRPr="00F00376">
        <w:rPr>
          <w:rFonts w:asciiTheme="minorHAnsi" w:hAnsiTheme="minorHAnsi" w:cstheme="minorHAnsi"/>
          <w:sz w:val="22"/>
          <w:szCs w:val="22"/>
        </w:rPr>
        <w:t xml:space="preserve"> our match is: </w:t>
      </w:r>
      <w:r w:rsidR="00F00376" w:rsidRPr="00F00376">
        <w:rPr>
          <w:rFonts w:asciiTheme="minorHAnsi" w:hAnsiTheme="minorHAnsi" w:cstheme="minorHAnsi"/>
          <w:sz w:val="22"/>
          <w:szCs w:val="22"/>
        </w:rPr>
        <w:t>25</w:t>
      </w:r>
      <w:r w:rsidRPr="00F00376">
        <w:rPr>
          <w:rFonts w:asciiTheme="minorHAnsi" w:hAnsiTheme="minorHAnsi" w:cstheme="minorHAnsi"/>
          <w:sz w:val="22"/>
          <w:szCs w:val="22"/>
        </w:rPr>
        <w:t xml:space="preserve">% </w:t>
      </w:r>
      <w:r w:rsidR="00F00376" w:rsidRPr="00F00376">
        <w:rPr>
          <w:rFonts w:asciiTheme="minorHAnsi" w:hAnsiTheme="minorHAnsi" w:cstheme="minorHAnsi"/>
          <w:sz w:val="22"/>
          <w:szCs w:val="22"/>
        </w:rPr>
        <w:t xml:space="preserve">of </w:t>
      </w:r>
      <w:r w:rsidR="00513776">
        <w:rPr>
          <w:rFonts w:asciiTheme="minorHAnsi" w:hAnsiTheme="minorHAnsi" w:cstheme="minorHAnsi"/>
          <w:sz w:val="22"/>
          <w:szCs w:val="22"/>
        </w:rPr>
        <w:t>employee contribution</w:t>
      </w:r>
      <w:r w:rsidRPr="00F00376">
        <w:rPr>
          <w:rFonts w:asciiTheme="minorHAnsi" w:hAnsiTheme="minorHAnsi" w:cstheme="minorHAnsi"/>
          <w:sz w:val="22"/>
          <w:szCs w:val="22"/>
        </w:rPr>
        <w:t xml:space="preserve"> </w:t>
      </w:r>
      <w:r w:rsidR="00F00376" w:rsidRPr="00F00376">
        <w:rPr>
          <w:rFonts w:asciiTheme="minorHAnsi" w:hAnsiTheme="minorHAnsi" w:cstheme="minorHAnsi"/>
          <w:sz w:val="22"/>
          <w:szCs w:val="22"/>
        </w:rPr>
        <w:t>(</w:t>
      </w:r>
      <w:r w:rsidR="00A34FA8">
        <w:rPr>
          <w:rFonts w:asciiTheme="minorHAnsi" w:hAnsiTheme="minorHAnsi" w:cstheme="minorHAnsi"/>
          <w:sz w:val="22"/>
          <w:szCs w:val="22"/>
        </w:rPr>
        <w:t>$</w:t>
      </w:r>
      <w:r w:rsidR="00087CFA">
        <w:rPr>
          <w:rFonts w:asciiTheme="minorHAnsi" w:hAnsiTheme="minorHAnsi" w:cstheme="minorHAnsi"/>
          <w:sz w:val="22"/>
          <w:szCs w:val="22"/>
        </w:rPr>
        <w:t>5k</w:t>
      </w:r>
      <w:r w:rsidR="00F00376" w:rsidRPr="00F00376">
        <w:rPr>
          <w:rFonts w:asciiTheme="minorHAnsi" w:hAnsiTheme="minorHAnsi" w:cstheme="minorHAnsi"/>
          <w:sz w:val="22"/>
          <w:szCs w:val="22"/>
        </w:rPr>
        <w:t xml:space="preserve"> cap) </w:t>
      </w:r>
      <w:r w:rsidRPr="00F00376">
        <w:rPr>
          <w:rFonts w:asciiTheme="minorHAnsi" w:hAnsiTheme="minorHAnsi" w:cstheme="minorHAnsi"/>
          <w:sz w:val="22"/>
          <w:szCs w:val="22"/>
        </w:rPr>
        <w:t>deferred to the Plan.</w:t>
      </w:r>
      <w:r w:rsidR="003B7006" w:rsidRPr="00F00376">
        <w:rPr>
          <w:rFonts w:asciiTheme="minorHAnsi" w:hAnsiTheme="minorHAnsi" w:cstheme="minorHAnsi"/>
          <w:sz w:val="22"/>
          <w:szCs w:val="22"/>
        </w:rPr>
        <w:t xml:space="preserve"> </w:t>
      </w:r>
      <w:r w:rsidR="00383B60" w:rsidRPr="00F00376">
        <w:rPr>
          <w:rFonts w:asciiTheme="minorHAnsi" w:hAnsiTheme="minorHAnsi" w:cstheme="minorHAnsi"/>
          <w:sz w:val="22"/>
          <w:szCs w:val="22"/>
        </w:rPr>
        <w:t xml:space="preserve">For purposes of calculating this match, your compensation </w:t>
      </w:r>
      <w:r w:rsidR="002A78F8" w:rsidRPr="00F00376">
        <w:rPr>
          <w:rFonts w:asciiTheme="minorHAnsi" w:hAnsiTheme="minorHAnsi" w:cstheme="minorHAnsi"/>
          <w:sz w:val="22"/>
          <w:szCs w:val="22"/>
        </w:rPr>
        <w:t>is</w:t>
      </w:r>
      <w:r w:rsidR="00383B60" w:rsidRPr="00F00376">
        <w:rPr>
          <w:rFonts w:asciiTheme="minorHAnsi" w:hAnsiTheme="minorHAnsi" w:cstheme="minorHAnsi"/>
          <w:sz w:val="22"/>
          <w:szCs w:val="22"/>
        </w:rPr>
        <w:t xml:space="preserve"> computed each payroll period.</w:t>
      </w:r>
      <w:r w:rsidR="00B6135C" w:rsidRPr="00F00376">
        <w:rPr>
          <w:rFonts w:asciiTheme="minorHAnsi" w:hAnsiTheme="minorHAnsi" w:cstheme="minorHAnsi"/>
          <w:sz w:val="22"/>
          <w:szCs w:val="22"/>
        </w:rPr>
        <w:t xml:space="preserve"> </w:t>
      </w:r>
      <w:r w:rsidR="009149E2" w:rsidRPr="00F00376">
        <w:rPr>
          <w:rFonts w:asciiTheme="minorHAnsi" w:hAnsiTheme="minorHAnsi" w:cstheme="minorHAnsi"/>
          <w:sz w:val="22"/>
          <w:szCs w:val="22"/>
        </w:rPr>
        <w:t>This is better known as the computation period.</w:t>
      </w:r>
      <w:r w:rsidR="009149E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700F39" w14:textId="77777777" w:rsidR="00383B60" w:rsidRPr="008C4B37" w:rsidRDefault="00383B60" w:rsidP="00E20DA2">
      <w:pPr>
        <w:spacing w:before="34"/>
        <w:ind w:right="74"/>
        <w:jc w:val="both"/>
        <w:rPr>
          <w:rFonts w:asciiTheme="minorHAnsi" w:hAnsiTheme="minorHAnsi" w:cstheme="minorHAnsi"/>
          <w:sz w:val="22"/>
          <w:szCs w:val="22"/>
        </w:rPr>
      </w:pPr>
    </w:p>
    <w:p w14:paraId="778E2FAC" w14:textId="6980AE57" w:rsidR="00892AE9" w:rsidRDefault="00B6135C" w:rsidP="00892AE9">
      <w:pPr>
        <w:spacing w:before="34"/>
        <w:ind w:left="150" w:right="7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</w:t>
      </w:r>
      <w:r w:rsidR="009149E2">
        <w:rPr>
          <w:rFonts w:asciiTheme="minorHAnsi" w:hAnsiTheme="minorHAnsi" w:cstheme="minorHAnsi"/>
          <w:sz w:val="22"/>
          <w:szCs w:val="22"/>
        </w:rPr>
        <w:t>our P</w:t>
      </w:r>
      <w:r>
        <w:rPr>
          <w:rFonts w:asciiTheme="minorHAnsi" w:hAnsiTheme="minorHAnsi" w:cstheme="minorHAnsi"/>
          <w:sz w:val="22"/>
          <w:szCs w:val="22"/>
        </w:rPr>
        <w:t xml:space="preserve">lan, you may </w:t>
      </w:r>
      <w:r w:rsidR="009149E2">
        <w:rPr>
          <w:rFonts w:asciiTheme="minorHAnsi" w:hAnsiTheme="minorHAnsi" w:cstheme="minorHAnsi"/>
          <w:sz w:val="22"/>
          <w:szCs w:val="22"/>
        </w:rPr>
        <w:t>elect</w:t>
      </w:r>
      <w:r>
        <w:rPr>
          <w:rFonts w:asciiTheme="minorHAnsi" w:hAnsiTheme="minorHAnsi" w:cstheme="minorHAnsi"/>
          <w:sz w:val="22"/>
          <w:szCs w:val="22"/>
        </w:rPr>
        <w:t xml:space="preserve"> to contribute as pre-tax, Roth, or a combination of these types</w:t>
      </w:r>
      <w:r w:rsidR="00EF47D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11BD91B" w14:textId="2FC76D0E" w:rsidR="004D38AD" w:rsidRDefault="004D38AD" w:rsidP="004D38AD">
      <w:pPr>
        <w:pStyle w:val="ListParagraph"/>
        <w:numPr>
          <w:ilvl w:val="0"/>
          <w:numId w:val="2"/>
        </w:numPr>
        <w:spacing w:before="34"/>
        <w:ind w:right="74"/>
        <w:jc w:val="both"/>
        <w:rPr>
          <w:rFonts w:asciiTheme="minorHAnsi" w:hAnsiTheme="minorHAnsi" w:cstheme="minorHAnsi"/>
          <w:sz w:val="22"/>
          <w:szCs w:val="22"/>
        </w:rPr>
      </w:pPr>
      <w:r w:rsidRPr="004D38AD">
        <w:rPr>
          <w:rFonts w:asciiTheme="minorHAnsi" w:hAnsiTheme="minorHAnsi" w:cstheme="minorHAnsi"/>
          <w:b/>
          <w:bCs/>
          <w:sz w:val="22"/>
          <w:szCs w:val="22"/>
        </w:rPr>
        <w:t>Pre-tax: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53CBF">
        <w:rPr>
          <w:rFonts w:asciiTheme="minorHAnsi" w:hAnsiTheme="minorHAnsi" w:cstheme="minorHAnsi"/>
          <w:sz w:val="22"/>
          <w:szCs w:val="22"/>
        </w:rPr>
        <w:t xml:space="preserve">Income taxes on contributions and earnings are deferred until distributed from the plan; </w:t>
      </w:r>
      <w:r w:rsidR="00F167EF">
        <w:rPr>
          <w:rFonts w:asciiTheme="minorHAnsi" w:hAnsiTheme="minorHAnsi" w:cstheme="minorHAnsi"/>
          <w:sz w:val="22"/>
          <w:szCs w:val="22"/>
        </w:rPr>
        <w:t xml:space="preserve">upon distribution, the deferrals and any applicable earnings are subject to taxation </w:t>
      </w:r>
    </w:p>
    <w:p w14:paraId="3FE0F0E8" w14:textId="454B63B2" w:rsidR="002A3AED" w:rsidRPr="00EF47DC" w:rsidRDefault="004D38AD" w:rsidP="002A3AED">
      <w:pPr>
        <w:pStyle w:val="ListParagraph"/>
        <w:numPr>
          <w:ilvl w:val="0"/>
          <w:numId w:val="2"/>
        </w:numPr>
        <w:spacing w:before="34"/>
        <w:ind w:right="74"/>
        <w:jc w:val="both"/>
        <w:rPr>
          <w:rFonts w:asciiTheme="minorHAnsi" w:hAnsiTheme="minorHAnsi" w:cstheme="minorHAnsi"/>
          <w:sz w:val="22"/>
          <w:szCs w:val="22"/>
        </w:rPr>
      </w:pPr>
      <w:r w:rsidRPr="004D38AD">
        <w:rPr>
          <w:rFonts w:asciiTheme="minorHAnsi" w:hAnsiTheme="minorHAnsi" w:cstheme="minorHAnsi"/>
          <w:b/>
          <w:bCs/>
          <w:sz w:val="22"/>
          <w:szCs w:val="22"/>
        </w:rPr>
        <w:t>Roth: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53CBF">
        <w:rPr>
          <w:rFonts w:asciiTheme="minorHAnsi" w:hAnsiTheme="minorHAnsi" w:cstheme="minorHAnsi"/>
          <w:sz w:val="22"/>
          <w:szCs w:val="22"/>
        </w:rPr>
        <w:t>Contributions a</w:t>
      </w:r>
      <w:r>
        <w:rPr>
          <w:rFonts w:asciiTheme="minorHAnsi" w:hAnsiTheme="minorHAnsi" w:cstheme="minorHAnsi"/>
          <w:sz w:val="22"/>
          <w:szCs w:val="22"/>
        </w:rPr>
        <w:t xml:space="preserve">re subject to income tax at the time of deferral (current year); however, </w:t>
      </w:r>
      <w:r w:rsidR="00D53CBF">
        <w:rPr>
          <w:rFonts w:asciiTheme="minorHAnsi" w:hAnsiTheme="minorHAnsi" w:cstheme="minorHAnsi"/>
          <w:sz w:val="22"/>
          <w:szCs w:val="22"/>
        </w:rPr>
        <w:t>qualified distributions are not taxed</w:t>
      </w:r>
      <w:r w:rsidR="00990173">
        <w:rPr>
          <w:rFonts w:asciiTheme="minorHAnsi" w:hAnsiTheme="minorHAnsi" w:cstheme="minorHAnsi"/>
          <w:sz w:val="22"/>
          <w:szCs w:val="22"/>
        </w:rPr>
        <w:t>*</w:t>
      </w:r>
      <w:r w:rsidR="00D53CB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04E523" w14:textId="77777777" w:rsidR="00474A3F" w:rsidRDefault="00474A3F" w:rsidP="00676DA5">
      <w:pPr>
        <w:spacing w:before="34"/>
        <w:ind w:left="150" w:right="74"/>
        <w:jc w:val="both"/>
        <w:rPr>
          <w:rFonts w:asciiTheme="minorHAnsi" w:hAnsiTheme="minorHAnsi" w:cstheme="minorHAnsi"/>
          <w:sz w:val="22"/>
          <w:szCs w:val="22"/>
        </w:rPr>
      </w:pPr>
    </w:p>
    <w:p w14:paraId="0861D911" w14:textId="5CCC988B" w:rsidR="00EF47DC" w:rsidRDefault="00EF47DC" w:rsidP="00676DA5">
      <w:pPr>
        <w:spacing w:before="34"/>
        <w:ind w:left="150" w:right="7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Your decision to contribut</w:t>
      </w:r>
      <w:r w:rsidR="00E60C48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as pre-tax or Roth does not </w:t>
      </w:r>
      <w:proofErr w:type="gramStart"/>
      <w:r>
        <w:rPr>
          <w:rFonts w:asciiTheme="minorHAnsi" w:hAnsiTheme="minorHAnsi" w:cstheme="minorHAnsi"/>
          <w:sz w:val="22"/>
          <w:szCs w:val="22"/>
        </w:rPr>
        <w:t>impact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your eligibility to receive the match</w:t>
      </w:r>
      <w:r w:rsidR="00E60C48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However, </w:t>
      </w:r>
      <w:r w:rsidR="009149E2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 xml:space="preserve">match is </w:t>
      </w:r>
      <w:r w:rsidR="009149E2">
        <w:rPr>
          <w:rFonts w:asciiTheme="minorHAnsi" w:hAnsiTheme="minorHAnsi" w:cstheme="minorHAnsi"/>
          <w:sz w:val="22"/>
          <w:szCs w:val="22"/>
        </w:rPr>
        <w:t xml:space="preserve">made on a pre-tax basis and is </w:t>
      </w:r>
      <w:r>
        <w:rPr>
          <w:rFonts w:asciiTheme="minorHAnsi" w:hAnsiTheme="minorHAnsi" w:cstheme="minorHAnsi"/>
          <w:sz w:val="22"/>
          <w:szCs w:val="22"/>
        </w:rPr>
        <w:t>considered taxable upon distribution</w:t>
      </w:r>
      <w:r w:rsidR="007E045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08B154" w14:textId="1787E751" w:rsidR="007E0456" w:rsidRDefault="007E0456" w:rsidP="00676DA5">
      <w:pPr>
        <w:spacing w:before="34"/>
        <w:ind w:left="150" w:right="74"/>
        <w:jc w:val="both"/>
        <w:rPr>
          <w:rFonts w:asciiTheme="minorHAnsi" w:hAnsiTheme="minorHAnsi" w:cstheme="minorHAnsi"/>
          <w:sz w:val="22"/>
          <w:szCs w:val="22"/>
        </w:rPr>
      </w:pPr>
    </w:p>
    <w:p w14:paraId="3AC5B3C6" w14:textId="3DCE8567" w:rsidR="004275BC" w:rsidRDefault="007E0456" w:rsidP="003D6924">
      <w:pPr>
        <w:spacing w:before="34"/>
        <w:ind w:left="150" w:right="7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match is </w:t>
      </w:r>
      <w:r w:rsidR="009149E2">
        <w:rPr>
          <w:rFonts w:asciiTheme="minorHAnsi" w:hAnsiTheme="minorHAnsi" w:cstheme="minorHAnsi"/>
          <w:sz w:val="22"/>
          <w:szCs w:val="22"/>
        </w:rPr>
        <w:t xml:space="preserve">also </w:t>
      </w:r>
      <w:r>
        <w:rPr>
          <w:rFonts w:asciiTheme="minorHAnsi" w:hAnsiTheme="minorHAnsi" w:cstheme="minorHAnsi"/>
          <w:sz w:val="22"/>
          <w:szCs w:val="22"/>
        </w:rPr>
        <w:t xml:space="preserve">subject to a vesting schedule. Please </w:t>
      </w:r>
      <w:r w:rsidR="009149E2">
        <w:rPr>
          <w:rFonts w:asciiTheme="minorHAnsi" w:hAnsiTheme="minorHAnsi" w:cstheme="minorHAnsi"/>
          <w:sz w:val="22"/>
          <w:szCs w:val="22"/>
        </w:rPr>
        <w:t>review</w:t>
      </w:r>
      <w:r>
        <w:rPr>
          <w:rFonts w:asciiTheme="minorHAnsi" w:hAnsiTheme="minorHAnsi" w:cstheme="minorHAnsi"/>
          <w:sz w:val="22"/>
          <w:szCs w:val="22"/>
        </w:rPr>
        <w:t xml:space="preserve"> the SPD for information on </w:t>
      </w:r>
      <w:r w:rsidR="009E2A56">
        <w:rPr>
          <w:rFonts w:asciiTheme="minorHAnsi" w:hAnsiTheme="minorHAnsi" w:cstheme="minorHAnsi"/>
          <w:sz w:val="22"/>
          <w:szCs w:val="22"/>
        </w:rPr>
        <w:t>vesting or view your vested account balance</w:t>
      </w:r>
      <w:r w:rsidR="00CE7EA3">
        <w:rPr>
          <w:rFonts w:asciiTheme="minorHAnsi" w:hAnsiTheme="minorHAnsi" w:cstheme="minorHAnsi"/>
          <w:sz w:val="22"/>
          <w:szCs w:val="22"/>
        </w:rPr>
        <w:t xml:space="preserve"> via </w:t>
      </w:r>
      <w:r w:rsidR="00F00376">
        <w:rPr>
          <w:rFonts w:asciiTheme="minorHAnsi" w:hAnsiTheme="minorHAnsi" w:cstheme="minorHAnsi"/>
          <w:sz w:val="22"/>
          <w:szCs w:val="22"/>
        </w:rPr>
        <w:t xml:space="preserve">Empower at </w:t>
      </w:r>
      <w:hyperlink r:id="rId10" w:anchor="/login" w:history="1">
        <w:r w:rsidR="005C6FA3">
          <w:rPr>
            <w:rStyle w:val="Hyperlink"/>
            <w:rFonts w:asciiTheme="minorHAnsi" w:hAnsiTheme="minorHAnsi" w:cstheme="minorHAnsi"/>
            <w:sz w:val="22"/>
            <w:szCs w:val="22"/>
          </w:rPr>
          <w:t>Empower-Retirement.com</w:t>
        </w:r>
      </w:hyperlink>
      <w:r w:rsidR="00F00376">
        <w:rPr>
          <w:rFonts w:asciiTheme="minorHAnsi" w:hAnsiTheme="minorHAnsi" w:cstheme="minorHAnsi"/>
          <w:sz w:val="22"/>
          <w:szCs w:val="22"/>
        </w:rPr>
        <w:t xml:space="preserve"> or 855.756.4738</w:t>
      </w:r>
      <w:r w:rsidR="009E2A56">
        <w:rPr>
          <w:rFonts w:asciiTheme="minorHAnsi" w:hAnsiTheme="minorHAnsi" w:cstheme="minorHAnsi"/>
          <w:sz w:val="22"/>
          <w:szCs w:val="22"/>
        </w:rPr>
        <w:t xml:space="preserve">. </w:t>
      </w:r>
      <w:r w:rsidR="004275BC">
        <w:rPr>
          <w:rFonts w:asciiTheme="minorHAnsi" w:hAnsiTheme="minorHAnsi" w:cstheme="minorHAnsi"/>
          <w:sz w:val="22"/>
          <w:szCs w:val="22"/>
        </w:rPr>
        <w:t xml:space="preserve">The SPD </w:t>
      </w:r>
      <w:r w:rsidR="003D6924">
        <w:rPr>
          <w:rFonts w:asciiTheme="minorHAnsi" w:hAnsiTheme="minorHAnsi" w:cstheme="minorHAnsi"/>
          <w:sz w:val="22"/>
          <w:szCs w:val="22"/>
        </w:rPr>
        <w:t xml:space="preserve">also </w:t>
      </w:r>
      <w:r w:rsidR="004275BC">
        <w:rPr>
          <w:rFonts w:asciiTheme="minorHAnsi" w:hAnsiTheme="minorHAnsi" w:cstheme="minorHAnsi"/>
          <w:sz w:val="22"/>
          <w:szCs w:val="22"/>
        </w:rPr>
        <w:t>contains details specific to plan eligibility</w:t>
      </w:r>
      <w:r w:rsidR="00D3489E">
        <w:rPr>
          <w:rFonts w:asciiTheme="minorHAnsi" w:hAnsiTheme="minorHAnsi" w:cstheme="minorHAnsi"/>
          <w:sz w:val="22"/>
          <w:szCs w:val="22"/>
        </w:rPr>
        <w:t>, the type(s) of compensation eligible for retirement plan deferrals and match</w:t>
      </w:r>
      <w:r w:rsidR="009149E2">
        <w:rPr>
          <w:rFonts w:asciiTheme="minorHAnsi" w:hAnsiTheme="minorHAnsi" w:cstheme="minorHAnsi"/>
          <w:sz w:val="22"/>
          <w:szCs w:val="22"/>
        </w:rPr>
        <w:t xml:space="preserve">, the match </w:t>
      </w:r>
      <w:r w:rsidR="00D3489E">
        <w:rPr>
          <w:rFonts w:asciiTheme="minorHAnsi" w:hAnsiTheme="minorHAnsi" w:cstheme="minorHAnsi"/>
          <w:sz w:val="22"/>
          <w:szCs w:val="22"/>
        </w:rPr>
        <w:t>c</w:t>
      </w:r>
      <w:r w:rsidR="009149E2">
        <w:rPr>
          <w:rFonts w:asciiTheme="minorHAnsi" w:hAnsiTheme="minorHAnsi" w:cstheme="minorHAnsi"/>
          <w:sz w:val="22"/>
          <w:szCs w:val="22"/>
        </w:rPr>
        <w:t>omputation period</w:t>
      </w:r>
      <w:r w:rsidR="00D3489E">
        <w:rPr>
          <w:rFonts w:asciiTheme="minorHAnsi" w:hAnsiTheme="minorHAnsi" w:cstheme="minorHAnsi"/>
          <w:sz w:val="22"/>
          <w:szCs w:val="22"/>
        </w:rPr>
        <w:t xml:space="preserve">, and more. </w:t>
      </w:r>
    </w:p>
    <w:p w14:paraId="300723DE" w14:textId="1CF7B9D7" w:rsidR="00676DA5" w:rsidRDefault="00676DA5" w:rsidP="00676DA5">
      <w:pPr>
        <w:spacing w:before="34"/>
        <w:ind w:left="150" w:right="74"/>
        <w:jc w:val="both"/>
        <w:rPr>
          <w:rFonts w:asciiTheme="minorHAnsi" w:hAnsiTheme="minorHAnsi" w:cstheme="minorHAnsi"/>
          <w:sz w:val="22"/>
          <w:szCs w:val="22"/>
        </w:rPr>
      </w:pPr>
    </w:p>
    <w:p w14:paraId="4EC8BBDF" w14:textId="3DB13872" w:rsidR="00204F76" w:rsidRDefault="009D4930" w:rsidP="002A3AED">
      <w:pPr>
        <w:spacing w:before="34"/>
        <w:ind w:left="150" w:right="7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Periodically, we may make changes to the plan. Any changes to the information in the SPD will be described in a Summary of Material Modifications or revised SPD</w:t>
      </w:r>
      <w:r w:rsidR="009149E2">
        <w:rPr>
          <w:rFonts w:asciiTheme="minorHAnsi" w:hAnsiTheme="minorHAnsi" w:cstheme="minorHAnsi"/>
          <w:sz w:val="22"/>
          <w:szCs w:val="22"/>
        </w:rPr>
        <w:t xml:space="preserve"> and available for your review.  </w:t>
      </w:r>
    </w:p>
    <w:p w14:paraId="6E394749" w14:textId="77777777" w:rsidR="00204F76" w:rsidRDefault="00204F76" w:rsidP="002A3AED">
      <w:pPr>
        <w:spacing w:before="34"/>
        <w:ind w:left="150" w:right="74"/>
        <w:jc w:val="both"/>
        <w:rPr>
          <w:rFonts w:asciiTheme="minorHAnsi" w:hAnsiTheme="minorHAnsi" w:cstheme="minorHAnsi"/>
          <w:sz w:val="22"/>
          <w:szCs w:val="22"/>
        </w:rPr>
      </w:pPr>
    </w:p>
    <w:p w14:paraId="25363911" w14:textId="77777777" w:rsidR="0046626D" w:rsidRDefault="009D4930" w:rsidP="0046626D">
      <w:pPr>
        <w:spacing w:before="34"/>
        <w:ind w:left="150" w:right="7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If you have questions about this notice, please contact: </w:t>
      </w:r>
      <w:r w:rsidR="0046626D">
        <w:rPr>
          <w:rFonts w:asciiTheme="minorHAnsi" w:hAnsiTheme="minorHAnsi" w:cstheme="minorHAnsi"/>
          <w:sz w:val="22"/>
          <w:szCs w:val="22"/>
        </w:rPr>
        <w:t xml:space="preserve">Bella Jorgensen at </w:t>
      </w:r>
      <w:hyperlink r:id="rId11" w:history="1">
        <w:r w:rsidR="0046626D" w:rsidRPr="002E73A3">
          <w:rPr>
            <w:rStyle w:val="Hyperlink"/>
            <w:rFonts w:asciiTheme="minorHAnsi" w:hAnsiTheme="minorHAnsi" w:cstheme="minorHAnsi"/>
            <w:sz w:val="22"/>
            <w:szCs w:val="22"/>
          </w:rPr>
          <w:t>bella@swipejobs.com</w:t>
        </w:r>
      </w:hyperlink>
      <w:r w:rsidR="0046626D">
        <w:rPr>
          <w:rFonts w:asciiTheme="minorHAnsi" w:hAnsiTheme="minorHAnsi" w:cstheme="minorHAnsi"/>
          <w:sz w:val="22"/>
          <w:szCs w:val="22"/>
        </w:rPr>
        <w:t xml:space="preserve"> </w:t>
      </w:r>
      <w:r w:rsidR="0046626D" w:rsidRPr="00F00376">
        <w:rPr>
          <w:rFonts w:asciiTheme="minorHAnsi" w:hAnsiTheme="minorHAnsi" w:cstheme="minorHAnsi"/>
          <w:sz w:val="22"/>
          <w:szCs w:val="22"/>
        </w:rPr>
        <w:t xml:space="preserve">or via phone at </w:t>
      </w:r>
      <w:r w:rsidR="0046626D">
        <w:rPr>
          <w:rFonts w:asciiTheme="minorHAnsi" w:hAnsiTheme="minorHAnsi" w:cstheme="minorHAnsi"/>
          <w:sz w:val="22"/>
          <w:szCs w:val="22"/>
        </w:rPr>
        <w:t>319.512.7470</w:t>
      </w:r>
      <w:r w:rsidR="0046626D" w:rsidRPr="00F00376">
        <w:rPr>
          <w:rFonts w:asciiTheme="minorHAnsi" w:hAnsiTheme="minorHAnsi" w:cstheme="minorHAnsi"/>
          <w:sz w:val="22"/>
          <w:szCs w:val="22"/>
        </w:rPr>
        <w:t>.</w:t>
      </w:r>
    </w:p>
    <w:p w14:paraId="59B82A96" w14:textId="7BE2031E" w:rsidR="001F37B1" w:rsidRDefault="001F37B1" w:rsidP="002A3AED">
      <w:pPr>
        <w:spacing w:before="34"/>
        <w:ind w:left="150" w:right="74"/>
        <w:jc w:val="both"/>
        <w:rPr>
          <w:rFonts w:asciiTheme="minorHAnsi" w:hAnsiTheme="minorHAnsi" w:cstheme="minorHAnsi"/>
          <w:sz w:val="22"/>
          <w:szCs w:val="22"/>
        </w:rPr>
      </w:pPr>
    </w:p>
    <w:p w14:paraId="289E97AD" w14:textId="77777777" w:rsidR="0046626D" w:rsidRPr="001F37B1" w:rsidRDefault="0046626D" w:rsidP="002A3AED">
      <w:pPr>
        <w:spacing w:before="34"/>
        <w:ind w:left="150" w:right="74"/>
        <w:jc w:val="both"/>
        <w:rPr>
          <w:rFonts w:asciiTheme="minorHAnsi" w:hAnsiTheme="minorHAnsi" w:cstheme="minorHAnsi"/>
          <w:sz w:val="22"/>
          <w:szCs w:val="22"/>
        </w:rPr>
      </w:pPr>
    </w:p>
    <w:p w14:paraId="3EA3A154" w14:textId="753EBB59" w:rsidR="002A3AED" w:rsidRPr="00E57166" w:rsidRDefault="00204F76" w:rsidP="00E57166">
      <w:pPr>
        <w:spacing w:before="34"/>
        <w:ind w:left="150" w:right="74"/>
        <w:jc w:val="both"/>
        <w:rPr>
          <w:rFonts w:asciiTheme="minorHAnsi" w:hAnsiTheme="minorHAnsi" w:cstheme="minorHAnsi"/>
          <w:sz w:val="16"/>
          <w:szCs w:val="16"/>
        </w:rPr>
      </w:pPr>
      <w:r w:rsidRPr="00204F76">
        <w:rPr>
          <w:rFonts w:asciiTheme="minorHAnsi" w:hAnsiTheme="minorHAnsi" w:cstheme="minorHAnsi"/>
          <w:sz w:val="16"/>
          <w:szCs w:val="16"/>
        </w:rPr>
        <w:t xml:space="preserve">* If a Roth distribution is considered qualified, any investment earnings will not be subject to income tax when distributed. Roth distributions will be considered qualified only if the </w:t>
      </w:r>
      <w:r w:rsidR="005F0245" w:rsidRPr="00204F76">
        <w:rPr>
          <w:rFonts w:asciiTheme="minorHAnsi" w:hAnsiTheme="minorHAnsi" w:cstheme="minorHAnsi"/>
          <w:sz w:val="16"/>
          <w:szCs w:val="16"/>
        </w:rPr>
        <w:t>distribution</w:t>
      </w:r>
      <w:r w:rsidRPr="00204F76">
        <w:rPr>
          <w:rFonts w:asciiTheme="minorHAnsi" w:hAnsiTheme="minorHAnsi" w:cstheme="minorHAnsi"/>
          <w:sz w:val="16"/>
          <w:szCs w:val="16"/>
        </w:rPr>
        <w:t xml:space="preserve"> </w:t>
      </w:r>
      <w:r w:rsidR="005F0245">
        <w:rPr>
          <w:rFonts w:asciiTheme="minorHAnsi" w:hAnsiTheme="minorHAnsi" w:cstheme="minorHAnsi"/>
          <w:sz w:val="16"/>
          <w:szCs w:val="16"/>
        </w:rPr>
        <w:t>o</w:t>
      </w:r>
      <w:r w:rsidRPr="00204F76">
        <w:rPr>
          <w:rFonts w:asciiTheme="minorHAnsi" w:hAnsiTheme="minorHAnsi" w:cstheme="minorHAnsi"/>
          <w:sz w:val="16"/>
          <w:szCs w:val="16"/>
        </w:rPr>
        <w:t>ccurs after age 59.5, death or disability, and</w:t>
      </w:r>
      <w:r w:rsidR="005F0245">
        <w:rPr>
          <w:rFonts w:asciiTheme="minorHAnsi" w:hAnsiTheme="minorHAnsi" w:cstheme="minorHAnsi"/>
          <w:sz w:val="16"/>
          <w:szCs w:val="16"/>
        </w:rPr>
        <w:t xml:space="preserve"> d</w:t>
      </w:r>
      <w:r w:rsidRPr="00204F76">
        <w:rPr>
          <w:rFonts w:asciiTheme="minorHAnsi" w:hAnsiTheme="minorHAnsi" w:cstheme="minorHAnsi"/>
          <w:sz w:val="16"/>
          <w:szCs w:val="16"/>
        </w:rPr>
        <w:t>oes not occur prior to the end of the 5-year period that begins with the first taxable year for which you make a Roth deferral to the Plan</w:t>
      </w:r>
      <w:r w:rsidR="005F0245">
        <w:rPr>
          <w:rFonts w:asciiTheme="minorHAnsi" w:hAnsiTheme="minorHAnsi" w:cstheme="minorHAnsi"/>
          <w:sz w:val="16"/>
          <w:szCs w:val="16"/>
        </w:rPr>
        <w:t>.</w:t>
      </w:r>
    </w:p>
    <w:sectPr w:rsidR="002A3AED" w:rsidRPr="00E57166" w:rsidSect="00C03F5A">
      <w:pgSz w:w="12240" w:h="15840"/>
      <w:pgMar w:top="1440" w:right="1440" w:bottom="1440" w:left="1440" w:header="743" w:footer="684" w:gutter="0"/>
      <w:pgNumType w:star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F225B" w14:textId="77777777" w:rsidR="00960F58" w:rsidRDefault="00960F58" w:rsidP="002A3AED">
      <w:r>
        <w:separator/>
      </w:r>
    </w:p>
  </w:endnote>
  <w:endnote w:type="continuationSeparator" w:id="0">
    <w:p w14:paraId="77D87B28" w14:textId="77777777" w:rsidR="00960F58" w:rsidRDefault="00960F58" w:rsidP="002A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7A993" w14:textId="77777777" w:rsidR="00960F58" w:rsidRDefault="00960F58" w:rsidP="002A3AED">
      <w:r>
        <w:separator/>
      </w:r>
    </w:p>
  </w:footnote>
  <w:footnote w:type="continuationSeparator" w:id="0">
    <w:p w14:paraId="76D110F9" w14:textId="77777777" w:rsidR="00960F58" w:rsidRDefault="00960F58" w:rsidP="002A3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60B1"/>
    <w:multiLevelType w:val="hybridMultilevel"/>
    <w:tmpl w:val="7328219C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2E0526DF"/>
    <w:multiLevelType w:val="hybridMultilevel"/>
    <w:tmpl w:val="F5E64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016FAC"/>
    <w:multiLevelType w:val="hybridMultilevel"/>
    <w:tmpl w:val="C3E81006"/>
    <w:lvl w:ilvl="0" w:tplc="040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3" w15:restartNumberingAfterBreak="0">
    <w:nsid w:val="41A9298D"/>
    <w:multiLevelType w:val="hybridMultilevel"/>
    <w:tmpl w:val="5F70C260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44646248"/>
    <w:multiLevelType w:val="hybridMultilevel"/>
    <w:tmpl w:val="41085AAC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50FA508F"/>
    <w:multiLevelType w:val="hybridMultilevel"/>
    <w:tmpl w:val="7C0A1638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528950335">
    <w:abstractNumId w:val="5"/>
  </w:num>
  <w:num w:numId="2" w16cid:durableId="2095085610">
    <w:abstractNumId w:val="4"/>
  </w:num>
  <w:num w:numId="3" w16cid:durableId="78018846">
    <w:abstractNumId w:val="1"/>
  </w:num>
  <w:num w:numId="4" w16cid:durableId="2072927390">
    <w:abstractNumId w:val="0"/>
  </w:num>
  <w:num w:numId="5" w16cid:durableId="84157962">
    <w:abstractNumId w:val="3"/>
  </w:num>
  <w:num w:numId="6" w16cid:durableId="225143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E9"/>
    <w:rsid w:val="00010788"/>
    <w:rsid w:val="00027E86"/>
    <w:rsid w:val="000844F7"/>
    <w:rsid w:val="00087CFA"/>
    <w:rsid w:val="00097B0D"/>
    <w:rsid w:val="000B1DF2"/>
    <w:rsid w:val="000B3575"/>
    <w:rsid w:val="001270CA"/>
    <w:rsid w:val="001404B4"/>
    <w:rsid w:val="00163D2E"/>
    <w:rsid w:val="00192EA5"/>
    <w:rsid w:val="001F37B1"/>
    <w:rsid w:val="00204F76"/>
    <w:rsid w:val="00215575"/>
    <w:rsid w:val="00216A07"/>
    <w:rsid w:val="0022256D"/>
    <w:rsid w:val="002278AB"/>
    <w:rsid w:val="00232945"/>
    <w:rsid w:val="002769C5"/>
    <w:rsid w:val="00297D27"/>
    <w:rsid w:val="002A3AED"/>
    <w:rsid w:val="002A78F8"/>
    <w:rsid w:val="002B6D8C"/>
    <w:rsid w:val="002C049E"/>
    <w:rsid w:val="002C04F6"/>
    <w:rsid w:val="002D23CC"/>
    <w:rsid w:val="002D460C"/>
    <w:rsid w:val="002E370C"/>
    <w:rsid w:val="002E52DA"/>
    <w:rsid w:val="00376A35"/>
    <w:rsid w:val="0038257D"/>
    <w:rsid w:val="00383B60"/>
    <w:rsid w:val="003B0103"/>
    <w:rsid w:val="003B7006"/>
    <w:rsid w:val="003D6924"/>
    <w:rsid w:val="003D7327"/>
    <w:rsid w:val="003E4848"/>
    <w:rsid w:val="00423A10"/>
    <w:rsid w:val="004275BC"/>
    <w:rsid w:val="0044421D"/>
    <w:rsid w:val="004570D1"/>
    <w:rsid w:val="004606DC"/>
    <w:rsid w:val="0046626D"/>
    <w:rsid w:val="00474A3F"/>
    <w:rsid w:val="004916E0"/>
    <w:rsid w:val="00492AC9"/>
    <w:rsid w:val="00493218"/>
    <w:rsid w:val="004B3E5C"/>
    <w:rsid w:val="004D38AD"/>
    <w:rsid w:val="004D631F"/>
    <w:rsid w:val="004F3220"/>
    <w:rsid w:val="00513179"/>
    <w:rsid w:val="00513776"/>
    <w:rsid w:val="00526265"/>
    <w:rsid w:val="00536905"/>
    <w:rsid w:val="00545D32"/>
    <w:rsid w:val="00565B50"/>
    <w:rsid w:val="005A05DE"/>
    <w:rsid w:val="005A490F"/>
    <w:rsid w:val="005B2051"/>
    <w:rsid w:val="005B4857"/>
    <w:rsid w:val="005C0EBE"/>
    <w:rsid w:val="005C6FA3"/>
    <w:rsid w:val="005F0245"/>
    <w:rsid w:val="00612330"/>
    <w:rsid w:val="00624A0C"/>
    <w:rsid w:val="00636E01"/>
    <w:rsid w:val="00645C90"/>
    <w:rsid w:val="00663447"/>
    <w:rsid w:val="00676DA5"/>
    <w:rsid w:val="006C16A1"/>
    <w:rsid w:val="006C284D"/>
    <w:rsid w:val="006E4556"/>
    <w:rsid w:val="006F525B"/>
    <w:rsid w:val="007019F0"/>
    <w:rsid w:val="00714806"/>
    <w:rsid w:val="00731E1C"/>
    <w:rsid w:val="007428BA"/>
    <w:rsid w:val="007672FD"/>
    <w:rsid w:val="007A0400"/>
    <w:rsid w:val="007E0456"/>
    <w:rsid w:val="0080648C"/>
    <w:rsid w:val="0081117C"/>
    <w:rsid w:val="00824B24"/>
    <w:rsid w:val="00842606"/>
    <w:rsid w:val="00864B2D"/>
    <w:rsid w:val="00875090"/>
    <w:rsid w:val="00877D3D"/>
    <w:rsid w:val="0088115C"/>
    <w:rsid w:val="00892AE9"/>
    <w:rsid w:val="00897F7A"/>
    <w:rsid w:val="008C4B37"/>
    <w:rsid w:val="008F1D98"/>
    <w:rsid w:val="009149E2"/>
    <w:rsid w:val="00932FDC"/>
    <w:rsid w:val="0095059A"/>
    <w:rsid w:val="00960F58"/>
    <w:rsid w:val="0096635E"/>
    <w:rsid w:val="00967801"/>
    <w:rsid w:val="00990173"/>
    <w:rsid w:val="00994428"/>
    <w:rsid w:val="009C162D"/>
    <w:rsid w:val="009C61CF"/>
    <w:rsid w:val="009D4930"/>
    <w:rsid w:val="009E2A56"/>
    <w:rsid w:val="00A043EF"/>
    <w:rsid w:val="00A21362"/>
    <w:rsid w:val="00A33DDB"/>
    <w:rsid w:val="00A34FA8"/>
    <w:rsid w:val="00A36172"/>
    <w:rsid w:val="00A440B2"/>
    <w:rsid w:val="00A5017F"/>
    <w:rsid w:val="00A5369D"/>
    <w:rsid w:val="00A6020D"/>
    <w:rsid w:val="00A77911"/>
    <w:rsid w:val="00AC2F1F"/>
    <w:rsid w:val="00AD6312"/>
    <w:rsid w:val="00AD6C61"/>
    <w:rsid w:val="00B17579"/>
    <w:rsid w:val="00B33809"/>
    <w:rsid w:val="00B6135C"/>
    <w:rsid w:val="00B925CB"/>
    <w:rsid w:val="00BD41C6"/>
    <w:rsid w:val="00BE4D5D"/>
    <w:rsid w:val="00C03F5A"/>
    <w:rsid w:val="00C3055F"/>
    <w:rsid w:val="00C30A49"/>
    <w:rsid w:val="00C31142"/>
    <w:rsid w:val="00C5504B"/>
    <w:rsid w:val="00C704DC"/>
    <w:rsid w:val="00CC1649"/>
    <w:rsid w:val="00CE455C"/>
    <w:rsid w:val="00CE7EA3"/>
    <w:rsid w:val="00D3191C"/>
    <w:rsid w:val="00D3489E"/>
    <w:rsid w:val="00D53CBF"/>
    <w:rsid w:val="00D85161"/>
    <w:rsid w:val="00DD0DB8"/>
    <w:rsid w:val="00DE2FC7"/>
    <w:rsid w:val="00E03E4C"/>
    <w:rsid w:val="00E20DA2"/>
    <w:rsid w:val="00E31BF8"/>
    <w:rsid w:val="00E43DFE"/>
    <w:rsid w:val="00E46127"/>
    <w:rsid w:val="00E57166"/>
    <w:rsid w:val="00E604C9"/>
    <w:rsid w:val="00E60C48"/>
    <w:rsid w:val="00EB266A"/>
    <w:rsid w:val="00EF47DC"/>
    <w:rsid w:val="00EF6FCD"/>
    <w:rsid w:val="00F00376"/>
    <w:rsid w:val="00F167EF"/>
    <w:rsid w:val="00F25E64"/>
    <w:rsid w:val="00FA77BC"/>
    <w:rsid w:val="00FA78E8"/>
    <w:rsid w:val="00FB347F"/>
    <w:rsid w:val="00FC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C0F63"/>
  <w15:chartTrackingRefBased/>
  <w15:docId w15:val="{A6653428-1CFB-4BDF-8313-FE475635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A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3A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AE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A3A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AED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003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0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ella@swipejobs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participant.empower-retirement.com/participan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4923442-3b64-44c6-9555-f9a669b21a9f">Notices - Annual Compliance</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BB19ECDA901E41B02E9504EA8A1A21" ma:contentTypeVersion="5" ma:contentTypeDescription="Create a new document." ma:contentTypeScope="" ma:versionID="07ba33a0266b89e0917db5bd4b9f4f18">
  <xsd:schema xmlns:xsd="http://www.w3.org/2001/XMLSchema" xmlns:xs="http://www.w3.org/2001/XMLSchema" xmlns:p="http://schemas.microsoft.com/office/2006/metadata/properties" xmlns:ns2="04923442-3b64-44c6-9555-f9a669b21a9f" targetNamespace="http://schemas.microsoft.com/office/2006/metadata/properties" ma:root="true" ma:fieldsID="c44f83be89551e0072133f4a5f2ac1a0" ns2:_="">
    <xsd:import namespace="04923442-3b64-44c6-9555-f9a669b21a9f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23442-3b64-44c6-9555-f9a669b21a9f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Committee Documentation"/>
              <xsd:enumeration value="Executive Summary"/>
              <xsd:enumeration value="Match Resolution"/>
              <xsd:enumeration value="Investment Policy"/>
              <xsd:enumeration value="Notices - Annual Compliance"/>
              <xsd:enumeration value="Resolutions - Other"/>
              <xsd:enumeration value="Templates - Non-Disclosure Agreement"/>
              <xsd:enumeration value="Missed Contribution - QNEC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9CD5DF-790E-45A0-811E-B6A1618E42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F49B4D-12D9-4996-99AF-197FA695DBFC}">
  <ds:schemaRefs>
    <ds:schemaRef ds:uri="http://schemas.microsoft.com/office/2006/metadata/properties"/>
    <ds:schemaRef ds:uri="http://schemas.microsoft.com/office/infopath/2007/PartnerControls"/>
    <ds:schemaRef ds:uri="04923442-3b64-44c6-9555-f9a669b21a9f"/>
  </ds:schemaRefs>
</ds:datastoreItem>
</file>

<file path=customXml/itemProps3.xml><?xml version="1.0" encoding="utf-8"?>
<ds:datastoreItem xmlns:ds="http://schemas.openxmlformats.org/officeDocument/2006/customXml" ds:itemID="{5F3F582D-291D-4DE4-9AF6-5B4F799D5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923442-3b64-44c6-9555-f9a669b21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471</Words>
  <Characters>2412</Characters>
  <Application>Microsoft Office Word</Application>
  <DocSecurity>0</DocSecurity>
  <Lines>40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LaRocque, Julie (MMA)</dc:creator>
  <cp:keywords/>
  <dc:description/>
  <cp:lastModifiedBy>Wesner, Mike (MMA)</cp:lastModifiedBy>
  <cp:revision>10</cp:revision>
  <cp:lastPrinted>2024-11-18T16:34:00Z</cp:lastPrinted>
  <dcterms:created xsi:type="dcterms:W3CDTF">2024-11-01T18:01:00Z</dcterms:created>
  <dcterms:modified xsi:type="dcterms:W3CDTF">2025-11-13T00:58:00Z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2022-09-22T20:52:43Z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f1341151-03f8-47b7-b5b3-dcc6fc7fcf96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0x0101007ABB19ECDA901E41B02E9504EA8A1A21</vt:lpwstr>
  </property>
</Properties>
</file>